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</w:t>
      </w:r>
      <w:proofErr w:type="spellStart"/>
      <w:r w:rsidR="00A32074" w:rsidRPr="00803BF9">
        <w:rPr>
          <w:rFonts w:ascii="Titillium Web" w:hAnsi="Titillium Web" w:cs="Arial"/>
          <w:i/>
        </w:rPr>
        <w:t>CEiDG</w:t>
      </w:r>
      <w:proofErr w:type="spellEnd"/>
      <w:r w:rsidR="00A32074" w:rsidRPr="00803BF9">
        <w:rPr>
          <w:rFonts w:ascii="Titillium Web" w:hAnsi="Titillium Web" w:cs="Arial"/>
          <w:i/>
        </w:rPr>
        <w:t>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6796EC57" w14:textId="00F0910E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23F5BC4B" w14:textId="0E2CA5A9" w:rsidR="00896C22" w:rsidRPr="00CF0C71" w:rsidRDefault="00C76DD6" w:rsidP="00EC3BFA">
      <w:pPr>
        <w:pStyle w:val="Default"/>
        <w:jc w:val="both"/>
        <w:rPr>
          <w:rFonts w:ascii="Titillium Web" w:hAnsi="Titillium Web"/>
          <w:sz w:val="22"/>
          <w:szCs w:val="22"/>
        </w:rPr>
      </w:pPr>
      <w:r w:rsidRPr="00804FA8">
        <w:rPr>
          <w:rFonts w:ascii="Titillium Web" w:hAnsi="Titillium Web" w:cs="Arial"/>
          <w:sz w:val="22"/>
          <w:szCs w:val="22"/>
        </w:rPr>
        <w:t>Na potrzeby postępowania o udzielenie zamówienia publicznego</w:t>
      </w:r>
      <w:r w:rsidR="006E581F" w:rsidRPr="00804FA8">
        <w:rPr>
          <w:rFonts w:ascii="Titillium Web" w:hAnsi="Titillium Web" w:cs="Arial"/>
          <w:sz w:val="22"/>
          <w:szCs w:val="22"/>
        </w:rPr>
        <w:t xml:space="preserve"> prowadzonego w trybie </w:t>
      </w:r>
      <w:r w:rsidR="00626756" w:rsidRPr="00804FA8">
        <w:rPr>
          <w:rFonts w:ascii="Titillium Web" w:hAnsi="Titillium Web" w:cs="Arial"/>
          <w:sz w:val="22"/>
          <w:szCs w:val="22"/>
        </w:rPr>
        <w:t>podstawowym</w:t>
      </w:r>
      <w:r w:rsidR="00AA005F" w:rsidRPr="00804FA8">
        <w:rPr>
          <w:rFonts w:ascii="Titillium Web" w:hAnsi="Titillium Web" w:cs="Arial"/>
          <w:sz w:val="22"/>
          <w:szCs w:val="22"/>
        </w:rPr>
        <w:t>,</w:t>
      </w:r>
      <w:r w:rsidR="00626756" w:rsidRPr="00804FA8">
        <w:rPr>
          <w:rFonts w:ascii="Titillium Web" w:hAnsi="Titillium Web" w:cs="Arial"/>
          <w:sz w:val="22"/>
          <w:szCs w:val="22"/>
        </w:rPr>
        <w:t xml:space="preserve"> bez prowadzenia negocjacji</w:t>
      </w:r>
      <w:r w:rsidR="00AA005F" w:rsidRPr="00804FA8">
        <w:rPr>
          <w:rFonts w:ascii="Titillium Web" w:hAnsi="Titillium Web" w:cs="Arial"/>
          <w:sz w:val="22"/>
          <w:szCs w:val="22"/>
        </w:rPr>
        <w:t>,</w:t>
      </w:r>
      <w:r w:rsidR="00626756" w:rsidRPr="00804FA8">
        <w:rPr>
          <w:rFonts w:ascii="Titillium Web" w:hAnsi="Titillium Web" w:cs="Arial"/>
          <w:sz w:val="22"/>
          <w:szCs w:val="22"/>
        </w:rPr>
        <w:t xml:space="preserve"> na </w:t>
      </w:r>
      <w:r w:rsidR="00626756" w:rsidRPr="00D10648">
        <w:rPr>
          <w:rFonts w:ascii="Titillium Web" w:hAnsi="Titillium Web" w:cs="Arial"/>
          <w:sz w:val="22"/>
          <w:szCs w:val="22"/>
        </w:rPr>
        <w:t xml:space="preserve">podstawie art. 275 pkt.1 ustawy z dnia </w:t>
      </w:r>
      <w:r w:rsidR="00AA005F" w:rsidRPr="00D10648">
        <w:rPr>
          <w:rFonts w:ascii="Titillium Web" w:hAnsi="Titillium Web" w:cs="Arial"/>
          <w:sz w:val="22"/>
          <w:szCs w:val="22"/>
        </w:rPr>
        <w:br/>
      </w:r>
      <w:r w:rsidR="00626756" w:rsidRPr="00D10648">
        <w:rPr>
          <w:rFonts w:ascii="Titillium Web" w:hAnsi="Titillium Web" w:cs="Arial"/>
          <w:sz w:val="22"/>
          <w:szCs w:val="22"/>
        </w:rPr>
        <w:t xml:space="preserve">11 września 2019r. Prawo zamówień publicznych </w:t>
      </w:r>
      <w:r w:rsidR="00036FAA" w:rsidRPr="00D10648">
        <w:rPr>
          <w:rFonts w:ascii="Titillium Web" w:hAnsi="Titillium Web" w:cs="Arial"/>
          <w:sz w:val="22"/>
          <w:szCs w:val="22"/>
        </w:rPr>
        <w:t xml:space="preserve">(t.j. </w:t>
      </w:r>
      <w:r w:rsidR="00EC3BFA" w:rsidRPr="00D10648">
        <w:rPr>
          <w:rFonts w:ascii="Titillium Web" w:hAnsi="Titillium Web"/>
          <w:sz w:val="22"/>
          <w:szCs w:val="22"/>
        </w:rPr>
        <w:t>Dz. U. z 202</w:t>
      </w:r>
      <w:r w:rsidR="00CC030A" w:rsidRPr="00D10648">
        <w:rPr>
          <w:rFonts w:ascii="Titillium Web" w:hAnsi="Titillium Web"/>
          <w:sz w:val="22"/>
          <w:szCs w:val="22"/>
        </w:rPr>
        <w:t>4</w:t>
      </w:r>
      <w:r w:rsidR="00EC3BFA" w:rsidRPr="00D10648">
        <w:rPr>
          <w:rFonts w:ascii="Titillium Web" w:hAnsi="Titillium Web"/>
          <w:sz w:val="22"/>
          <w:szCs w:val="22"/>
        </w:rPr>
        <w:t xml:space="preserve"> r. poz. </w:t>
      </w:r>
      <w:r w:rsidR="00CC030A" w:rsidRPr="00D10648">
        <w:rPr>
          <w:rFonts w:ascii="Titillium Web" w:hAnsi="Titillium Web"/>
          <w:sz w:val="22"/>
          <w:szCs w:val="22"/>
        </w:rPr>
        <w:t>1320</w:t>
      </w:r>
      <w:r w:rsidR="002F17C2">
        <w:rPr>
          <w:rFonts w:ascii="Titillium Web" w:hAnsi="Titillium Web"/>
          <w:sz w:val="22"/>
          <w:szCs w:val="22"/>
        </w:rPr>
        <w:t xml:space="preserve"> z późn. zm.</w:t>
      </w:r>
      <w:r w:rsidR="00036FAA" w:rsidRPr="00D10648">
        <w:rPr>
          <w:rFonts w:ascii="Titillium Web" w:hAnsi="Titillium Web" w:cs="Arial"/>
          <w:sz w:val="22"/>
          <w:szCs w:val="22"/>
        </w:rPr>
        <w:t xml:space="preserve">) </w:t>
      </w:r>
      <w:r w:rsidR="001D62D6" w:rsidRPr="00D10648">
        <w:rPr>
          <w:rFonts w:ascii="Titillium Web" w:hAnsi="Titillium Web" w:cs="Arial"/>
          <w:sz w:val="22"/>
          <w:szCs w:val="22"/>
        </w:rPr>
        <w:t>na</w:t>
      </w:r>
      <w:r w:rsidR="006E581F" w:rsidRPr="00D10648">
        <w:rPr>
          <w:rFonts w:ascii="Titillium Web" w:hAnsi="Titillium Web" w:cs="Arial"/>
          <w:sz w:val="22"/>
          <w:szCs w:val="22"/>
        </w:rPr>
        <w:t xml:space="preserve"> </w:t>
      </w:r>
      <w:r w:rsidR="00ED0C54" w:rsidRPr="00ED0C54">
        <w:rPr>
          <w:rFonts w:ascii="Titillium Web" w:eastAsia="Calibri" w:hAnsi="Titillium Web" w:cs="TitilliumText22L Rg"/>
          <w:b/>
          <w:sz w:val="22"/>
          <w:szCs w:val="22"/>
        </w:rPr>
        <w:t>Promocję Gminy Miasta Gdynia oraz Gdyńskiego Centrum Sportu jednostki budżetowej podczas turnieju gimnastyki artystycznej</w:t>
      </w:r>
      <w:r w:rsidRPr="00D10648">
        <w:rPr>
          <w:rFonts w:ascii="Titillium Web" w:hAnsi="Titillium Web"/>
          <w:b/>
          <w:bCs/>
          <w:sz w:val="22"/>
          <w:szCs w:val="22"/>
        </w:rPr>
        <w:t>,</w:t>
      </w:r>
      <w:r w:rsidR="00896C22" w:rsidRPr="00D10648">
        <w:rPr>
          <w:rFonts w:ascii="Titillium Web" w:hAnsi="Titillium Web"/>
          <w:sz w:val="22"/>
          <w:szCs w:val="22"/>
        </w:rPr>
        <w:t xml:space="preserve"> prowadzonego</w:t>
      </w:r>
      <w:r w:rsidR="00896C22" w:rsidRPr="00804FA8">
        <w:rPr>
          <w:rFonts w:ascii="Titillium Web" w:hAnsi="Titillium Web" w:cs="Arial"/>
          <w:sz w:val="22"/>
          <w:szCs w:val="22"/>
        </w:rPr>
        <w:t xml:space="preserve"> przez Gdyńskie Centrum Sportu</w:t>
      </w:r>
      <w:r w:rsidR="00896C22" w:rsidRPr="00804FA8">
        <w:rPr>
          <w:rFonts w:ascii="Titillium Web" w:hAnsi="Titillium Web"/>
          <w:i/>
          <w:iCs/>
          <w:sz w:val="22"/>
          <w:szCs w:val="22"/>
        </w:rPr>
        <w:t xml:space="preserve">, </w:t>
      </w:r>
      <w:r w:rsidR="00896C22" w:rsidRPr="00804FA8">
        <w:rPr>
          <w:rFonts w:ascii="Titillium Web" w:hAnsi="Titillium Web" w:cs="Arial"/>
          <w:sz w:val="22"/>
          <w:szCs w:val="22"/>
        </w:rPr>
        <w:t>oświadczam, co następuje</w:t>
      </w:r>
      <w:r w:rsidR="00896C22" w:rsidRPr="00CF0C71">
        <w:rPr>
          <w:rFonts w:ascii="Titillium Web" w:hAnsi="Titillium Web"/>
          <w:sz w:val="22"/>
          <w:szCs w:val="22"/>
        </w:rPr>
        <w:t>:</w:t>
      </w:r>
    </w:p>
    <w:p w14:paraId="6AE2F8FE" w14:textId="77777777" w:rsidR="00C76DD6" w:rsidRPr="00803BF9" w:rsidRDefault="00C76DD6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24424386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i/roboty budowlane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7FCA9D41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usługi/roboty budowlane</w:t>
      </w:r>
      <w:r w:rsidRPr="00803BF9">
        <w:rPr>
          <w:rFonts w:ascii="Titillium Web" w:hAnsi="Titillium Web"/>
          <w:sz w:val="22"/>
          <w:szCs w:val="22"/>
        </w:rPr>
        <w:t xml:space="preserve">: 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2F210AE9" w14:textId="77777777" w:rsidR="00A32074" w:rsidRPr="00803BF9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  <w:b/>
          <w:u w:val="single"/>
        </w:rPr>
        <w:t>UWAGA:</w:t>
      </w:r>
    </w:p>
    <w:p w14:paraId="3A0A8175" w14:textId="21AC65BD" w:rsidR="00896C22" w:rsidRPr="00803BF9" w:rsidRDefault="00A32074" w:rsidP="00A32074">
      <w:pPr>
        <w:spacing w:after="0" w:line="240" w:lineRule="auto"/>
        <w:jc w:val="both"/>
        <w:rPr>
          <w:rFonts w:ascii="Titillium Web" w:hAnsi="Titillium Web" w:cs="Arial"/>
          <w:i/>
        </w:rPr>
      </w:pPr>
      <w:r w:rsidRPr="00803BF9">
        <w:rPr>
          <w:rFonts w:ascii="Titillium Web" w:hAnsi="Titillium Web"/>
          <w:b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03BF9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A25D" w14:textId="77777777" w:rsidR="00EF1F44" w:rsidRDefault="00EF1F44" w:rsidP="00896C22">
      <w:pPr>
        <w:spacing w:after="0" w:line="240" w:lineRule="auto"/>
      </w:pPr>
      <w:r>
        <w:separator/>
      </w:r>
    </w:p>
  </w:endnote>
  <w:endnote w:type="continuationSeparator" w:id="0">
    <w:p w14:paraId="4668C9AB" w14:textId="77777777" w:rsidR="00EF1F44" w:rsidRDefault="00EF1F44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F029" w14:textId="77777777" w:rsidR="00EF1F44" w:rsidRDefault="00EF1F44" w:rsidP="00896C22">
      <w:pPr>
        <w:spacing w:after="0" w:line="240" w:lineRule="auto"/>
      </w:pPr>
      <w:r>
        <w:separator/>
      </w:r>
    </w:p>
  </w:footnote>
  <w:footnote w:type="continuationSeparator" w:id="0">
    <w:p w14:paraId="08AD1EA6" w14:textId="77777777" w:rsidR="00EF1F44" w:rsidRDefault="00EF1F44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E368D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E368D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39325AE8" w:rsidR="00593695" w:rsidRDefault="00593695" w:rsidP="00E368DF">
    <w:pPr>
      <w:pStyle w:val="Nagwek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9E2E94">
      <w:rPr>
        <w:rFonts w:ascii="Titillium Web" w:hAnsi="Titillium Web"/>
        <w:sz w:val="18"/>
        <w:szCs w:val="18"/>
      </w:rPr>
      <w:t>GCS.DZPI.2715.</w:t>
    </w:r>
    <w:r w:rsidR="00ED0C54">
      <w:rPr>
        <w:rFonts w:ascii="Titillium Web" w:hAnsi="Titillium Web"/>
        <w:sz w:val="18"/>
        <w:szCs w:val="18"/>
      </w:rPr>
      <w:t>16.2026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25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48B2"/>
    <w:rsid w:val="00086A68"/>
    <w:rsid w:val="000F685F"/>
    <w:rsid w:val="001113BE"/>
    <w:rsid w:val="00154704"/>
    <w:rsid w:val="00195564"/>
    <w:rsid w:val="001D62D6"/>
    <w:rsid w:val="00210EA2"/>
    <w:rsid w:val="00210FD2"/>
    <w:rsid w:val="00260691"/>
    <w:rsid w:val="002A3533"/>
    <w:rsid w:val="002B3F2C"/>
    <w:rsid w:val="002F17C2"/>
    <w:rsid w:val="0030515D"/>
    <w:rsid w:val="003174E7"/>
    <w:rsid w:val="00323441"/>
    <w:rsid w:val="00343594"/>
    <w:rsid w:val="003656B5"/>
    <w:rsid w:val="003C1D88"/>
    <w:rsid w:val="003F24AB"/>
    <w:rsid w:val="003F3162"/>
    <w:rsid w:val="003F470D"/>
    <w:rsid w:val="004003D3"/>
    <w:rsid w:val="00464F65"/>
    <w:rsid w:val="0048543F"/>
    <w:rsid w:val="005755B7"/>
    <w:rsid w:val="00592700"/>
    <w:rsid w:val="00592DED"/>
    <w:rsid w:val="00593695"/>
    <w:rsid w:val="005B737E"/>
    <w:rsid w:val="005D1A73"/>
    <w:rsid w:val="00626756"/>
    <w:rsid w:val="00633E77"/>
    <w:rsid w:val="006542F9"/>
    <w:rsid w:val="006906FA"/>
    <w:rsid w:val="006B2FDE"/>
    <w:rsid w:val="006C6ACC"/>
    <w:rsid w:val="006D16A0"/>
    <w:rsid w:val="006E581F"/>
    <w:rsid w:val="006F44C7"/>
    <w:rsid w:val="00782DFA"/>
    <w:rsid w:val="00793B20"/>
    <w:rsid w:val="007B0A2C"/>
    <w:rsid w:val="007B3018"/>
    <w:rsid w:val="00803BF9"/>
    <w:rsid w:val="00804FA8"/>
    <w:rsid w:val="008218CD"/>
    <w:rsid w:val="00822B9A"/>
    <w:rsid w:val="008810B8"/>
    <w:rsid w:val="00896C22"/>
    <w:rsid w:val="008B054E"/>
    <w:rsid w:val="00941E5B"/>
    <w:rsid w:val="009677FD"/>
    <w:rsid w:val="00976A89"/>
    <w:rsid w:val="009E2E94"/>
    <w:rsid w:val="00A32074"/>
    <w:rsid w:val="00A36B3C"/>
    <w:rsid w:val="00A4617C"/>
    <w:rsid w:val="00A55772"/>
    <w:rsid w:val="00AA005F"/>
    <w:rsid w:val="00B14CE2"/>
    <w:rsid w:val="00B2578F"/>
    <w:rsid w:val="00B31A2A"/>
    <w:rsid w:val="00B31D12"/>
    <w:rsid w:val="00B872C5"/>
    <w:rsid w:val="00BB4261"/>
    <w:rsid w:val="00BB5FE9"/>
    <w:rsid w:val="00BB7127"/>
    <w:rsid w:val="00BE2428"/>
    <w:rsid w:val="00BF24CD"/>
    <w:rsid w:val="00C13F33"/>
    <w:rsid w:val="00C45948"/>
    <w:rsid w:val="00C76DD6"/>
    <w:rsid w:val="00CC030A"/>
    <w:rsid w:val="00CC44EA"/>
    <w:rsid w:val="00CF0C71"/>
    <w:rsid w:val="00CF56CE"/>
    <w:rsid w:val="00D10648"/>
    <w:rsid w:val="00DA3068"/>
    <w:rsid w:val="00DB31F3"/>
    <w:rsid w:val="00DB4E3E"/>
    <w:rsid w:val="00DC19AE"/>
    <w:rsid w:val="00DD1898"/>
    <w:rsid w:val="00DD4135"/>
    <w:rsid w:val="00E01F18"/>
    <w:rsid w:val="00E368DF"/>
    <w:rsid w:val="00E53B50"/>
    <w:rsid w:val="00E71D69"/>
    <w:rsid w:val="00E77288"/>
    <w:rsid w:val="00EC3BFA"/>
    <w:rsid w:val="00EC6513"/>
    <w:rsid w:val="00ED0C54"/>
    <w:rsid w:val="00EF1F44"/>
    <w:rsid w:val="00F038F5"/>
    <w:rsid w:val="00F26D80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61687131-D6CE-4CD8-8A2A-A9D64D48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Maciej Zaborski</cp:lastModifiedBy>
  <cp:revision>13</cp:revision>
  <cp:lastPrinted>2024-11-25T10:14:00Z</cp:lastPrinted>
  <dcterms:created xsi:type="dcterms:W3CDTF">2022-03-11T10:24:00Z</dcterms:created>
  <dcterms:modified xsi:type="dcterms:W3CDTF">2026-04-07T13:07:00Z</dcterms:modified>
</cp:coreProperties>
</file>